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DD" w:rsidRPr="003A6759" w:rsidRDefault="00AB3064" w:rsidP="003A6759">
      <w:pPr>
        <w:jc w:val="center"/>
        <w:rPr>
          <w:b/>
          <w:sz w:val="28"/>
          <w:szCs w:val="28"/>
        </w:rPr>
      </w:pPr>
      <w:r w:rsidRPr="003A6759">
        <w:rPr>
          <w:b/>
          <w:sz w:val="28"/>
          <w:szCs w:val="28"/>
        </w:rPr>
        <w:t>Общее описание автономного осветительного комплекса</w:t>
      </w:r>
    </w:p>
    <w:p w:rsidR="00AB3064" w:rsidRDefault="003A6759">
      <w:r>
        <w:t xml:space="preserve">          </w:t>
      </w:r>
      <w:r w:rsidR="00AB3064">
        <w:t>Автономный осветительный комплекс предназначен для  освещения  улиц, автодорог,  территорий домовладений, используя энергии солнца и ветра.</w:t>
      </w:r>
    </w:p>
    <w:p w:rsidR="00AB3064" w:rsidRDefault="00AB3064">
      <w:r>
        <w:t>В состав комплекса входят:</w:t>
      </w:r>
    </w:p>
    <w:p w:rsidR="00AB3064" w:rsidRDefault="00AB3064" w:rsidP="00AB3064">
      <w:pPr>
        <w:pStyle w:val="a3"/>
        <w:numPr>
          <w:ilvl w:val="0"/>
          <w:numId w:val="1"/>
        </w:numPr>
      </w:pPr>
      <w:r>
        <w:t>Столб с несущей конструкцией;</w:t>
      </w:r>
    </w:p>
    <w:p w:rsidR="00AB3064" w:rsidRDefault="00AB3064" w:rsidP="00AB3064">
      <w:pPr>
        <w:pStyle w:val="a3"/>
        <w:numPr>
          <w:ilvl w:val="0"/>
          <w:numId w:val="1"/>
        </w:numPr>
      </w:pPr>
      <w:r>
        <w:t>Закладная для столба;</w:t>
      </w:r>
    </w:p>
    <w:p w:rsidR="00AB3064" w:rsidRDefault="00AB3064" w:rsidP="00AB3064">
      <w:pPr>
        <w:pStyle w:val="a3"/>
        <w:numPr>
          <w:ilvl w:val="0"/>
          <w:numId w:val="1"/>
        </w:numPr>
      </w:pPr>
      <w:r>
        <w:t xml:space="preserve">Солнечные панели </w:t>
      </w:r>
      <w:r w:rsidR="00D41C52">
        <w:t>2шт</w:t>
      </w:r>
      <w:proofErr w:type="gramStart"/>
      <w:r w:rsidR="00D41C52">
        <w:t>.</w:t>
      </w:r>
      <w:r>
        <w:t>(</w:t>
      </w:r>
      <w:proofErr w:type="gramEnd"/>
      <w:r>
        <w:t>СП1,СП2);</w:t>
      </w:r>
    </w:p>
    <w:p w:rsidR="00AB3064" w:rsidRDefault="00AB3064" w:rsidP="00AB3064">
      <w:pPr>
        <w:pStyle w:val="a3"/>
        <w:numPr>
          <w:ilvl w:val="0"/>
          <w:numId w:val="1"/>
        </w:numPr>
      </w:pPr>
      <w:proofErr w:type="spellStart"/>
      <w:r>
        <w:t>Ветрогенератор</w:t>
      </w:r>
      <w:proofErr w:type="spellEnd"/>
      <w:r>
        <w:t xml:space="preserve"> (В);</w:t>
      </w:r>
    </w:p>
    <w:p w:rsidR="00AB3064" w:rsidRDefault="00AB3064" w:rsidP="00AB3064">
      <w:pPr>
        <w:pStyle w:val="a3"/>
        <w:numPr>
          <w:ilvl w:val="0"/>
          <w:numId w:val="1"/>
        </w:numPr>
      </w:pPr>
      <w:r>
        <w:t>Цифровой таймер (Т</w:t>
      </w:r>
      <w:proofErr w:type="gramStart"/>
      <w:r>
        <w:t>1</w:t>
      </w:r>
      <w:proofErr w:type="gramEnd"/>
      <w:r>
        <w:t>);</w:t>
      </w:r>
    </w:p>
    <w:p w:rsidR="00AB3064" w:rsidRDefault="00AB3064" w:rsidP="00AB3064">
      <w:pPr>
        <w:pStyle w:val="a3"/>
        <w:numPr>
          <w:ilvl w:val="0"/>
          <w:numId w:val="1"/>
        </w:numPr>
      </w:pPr>
      <w:r>
        <w:t>Контроллер заряда аккумуляторов от солнечных панелей (КСП);</w:t>
      </w:r>
    </w:p>
    <w:p w:rsidR="00AB3064" w:rsidRDefault="00AB3064" w:rsidP="00AB3064">
      <w:pPr>
        <w:pStyle w:val="a3"/>
        <w:numPr>
          <w:ilvl w:val="0"/>
          <w:numId w:val="1"/>
        </w:numPr>
      </w:pPr>
      <w:r>
        <w:t xml:space="preserve">Контроллер заряда аккумуляторов от </w:t>
      </w:r>
      <w:proofErr w:type="spellStart"/>
      <w:r>
        <w:t>ветрогенератора</w:t>
      </w:r>
      <w:proofErr w:type="spellEnd"/>
      <w:r>
        <w:t xml:space="preserve"> (КВ);</w:t>
      </w:r>
    </w:p>
    <w:p w:rsidR="00AB3064" w:rsidRDefault="00D41C52" w:rsidP="00AB3064">
      <w:pPr>
        <w:pStyle w:val="a3"/>
        <w:numPr>
          <w:ilvl w:val="0"/>
          <w:numId w:val="1"/>
        </w:numPr>
      </w:pPr>
      <w:r>
        <w:t xml:space="preserve">Аккумуляторы  </w:t>
      </w:r>
      <w:r w:rsidR="00AB3064">
        <w:t>2шт. (А</w:t>
      </w:r>
      <w:proofErr w:type="gramStart"/>
      <w:r w:rsidR="00AB3064">
        <w:t>1</w:t>
      </w:r>
      <w:proofErr w:type="gramEnd"/>
      <w:r w:rsidR="00AB3064">
        <w:t>,А2)</w:t>
      </w:r>
      <w:r>
        <w:t>;</w:t>
      </w:r>
    </w:p>
    <w:p w:rsidR="00D41C52" w:rsidRDefault="00D41C52" w:rsidP="00AB3064">
      <w:pPr>
        <w:pStyle w:val="a3"/>
        <w:numPr>
          <w:ilvl w:val="0"/>
          <w:numId w:val="1"/>
        </w:numPr>
      </w:pPr>
      <w:r>
        <w:t>Утепленный бокс для аккумуляторов.</w:t>
      </w:r>
    </w:p>
    <w:p w:rsidR="00D41C52" w:rsidRDefault="00864A0D" w:rsidP="00EF5E27">
      <w:pPr>
        <w:jc w:val="both"/>
      </w:pPr>
      <w:r>
        <w:t xml:space="preserve">       </w:t>
      </w:r>
      <w:r w:rsidR="00D41C52">
        <w:t>Все электронные компоненты комплекса  за исключением аккумуляторов расположены на столбе с несущей конструкцией. Аккумуляторы расположены в утепленном боксе под землей на глубине не менее 1,7м.  Для размещения утепленного бокса можно использовать телефонный или бетонный колодцы.</w:t>
      </w:r>
    </w:p>
    <w:p w:rsidR="00D41C52" w:rsidRDefault="00864A0D" w:rsidP="00EF5E27">
      <w:pPr>
        <w:jc w:val="both"/>
      </w:pPr>
      <w:r>
        <w:t xml:space="preserve">       </w:t>
      </w:r>
      <w:r w:rsidR="00D41C52">
        <w:t>Несущая конструкция выполнена в виде рамы с крепежными элементами</w:t>
      </w:r>
      <w:r>
        <w:t xml:space="preserve"> и металлического шкафа управления, в котором размещены органы управления, контроллер заряда аккумуляторов от солнечных панелей (КСП),</w:t>
      </w:r>
      <w:r w:rsidRPr="00864A0D">
        <w:t xml:space="preserve"> </w:t>
      </w:r>
      <w:r>
        <w:t xml:space="preserve">контроллер заряда аккумуляторов от </w:t>
      </w:r>
      <w:proofErr w:type="spellStart"/>
      <w:r>
        <w:t>ветрогенератора</w:t>
      </w:r>
      <w:proofErr w:type="spellEnd"/>
      <w:r>
        <w:t xml:space="preserve"> (КВ),</w:t>
      </w:r>
      <w:r w:rsidRPr="00864A0D">
        <w:t xml:space="preserve"> </w:t>
      </w:r>
      <w:r>
        <w:t>цифровой таймер (Т</w:t>
      </w:r>
      <w:proofErr w:type="gramStart"/>
      <w:r>
        <w:t>1</w:t>
      </w:r>
      <w:proofErr w:type="gramEnd"/>
      <w:r>
        <w:t>).</w:t>
      </w:r>
    </w:p>
    <w:p w:rsidR="00D41C52" w:rsidRDefault="00D41C52" w:rsidP="00EF5E27">
      <w:pPr>
        <w:jc w:val="both"/>
      </w:pPr>
      <w:r>
        <w:t>Солнечные панели крепятся к металлической раме прижимными пластинами</w:t>
      </w:r>
      <w:r w:rsidR="003A6759">
        <w:t xml:space="preserve"> (</w:t>
      </w:r>
      <w:proofErr w:type="gramStart"/>
      <w:r w:rsidR="003A6759">
        <w:t>Пл</w:t>
      </w:r>
      <w:proofErr w:type="gramEnd"/>
      <w:r w:rsidR="003A6759">
        <w:t>)</w:t>
      </w:r>
      <w:r w:rsidR="00864A0D">
        <w:t>.</w:t>
      </w:r>
    </w:p>
    <w:p w:rsidR="00864A0D" w:rsidRDefault="00864A0D" w:rsidP="00EF5E27">
      <w:pPr>
        <w:jc w:val="both"/>
      </w:pPr>
      <w:proofErr w:type="spellStart"/>
      <w:r>
        <w:t>Ветрогенератор</w:t>
      </w:r>
      <w:proofErr w:type="spellEnd"/>
      <w:r>
        <w:t xml:space="preserve"> крепится на трубе диаметром 76мм с помощью переходника с диаметром 48мм.</w:t>
      </w:r>
    </w:p>
    <w:p w:rsidR="00864A0D" w:rsidRDefault="00864A0D" w:rsidP="00EF5E27">
      <w:pPr>
        <w:jc w:val="both"/>
      </w:pPr>
      <w:r>
        <w:t>Аккумуляторы соединены со шкафом управления</w:t>
      </w:r>
      <w:r w:rsidR="00DF29DD">
        <w:t xml:space="preserve"> кабелем, помещенным в пластиков</w:t>
      </w:r>
      <w:r>
        <w:t>ую трубу</w:t>
      </w:r>
      <w:r w:rsidR="00DF29DD">
        <w:t xml:space="preserve"> диаметром 40мм.</w:t>
      </w:r>
    </w:p>
    <w:p w:rsidR="00DF29DD" w:rsidRPr="00EF5E27" w:rsidRDefault="00DF29DD" w:rsidP="00EF5E27">
      <w:pPr>
        <w:jc w:val="both"/>
        <w:rPr>
          <w:i/>
        </w:rPr>
      </w:pPr>
      <w:r w:rsidRPr="00EF5E27">
        <w:rPr>
          <w:i/>
        </w:rPr>
        <w:t xml:space="preserve">         Работа осветительного комплекса осуществляется следующим образом:</w:t>
      </w:r>
    </w:p>
    <w:p w:rsidR="00DF29DD" w:rsidRDefault="00DF29DD" w:rsidP="00EF5E27">
      <w:pPr>
        <w:jc w:val="both"/>
      </w:pPr>
      <w:r>
        <w:t>Цифровой таймер Т</w:t>
      </w:r>
      <w:proofErr w:type="gramStart"/>
      <w:r>
        <w:t>1</w:t>
      </w:r>
      <w:proofErr w:type="gramEnd"/>
      <w:r>
        <w:t xml:space="preserve"> ежедневно, с закатом солнца подает питающее постоянное напряжение  24В</w:t>
      </w:r>
    </w:p>
    <w:p w:rsidR="00DF29DD" w:rsidRDefault="00DF29DD" w:rsidP="00EF5E27">
      <w:pPr>
        <w:jc w:val="both"/>
      </w:pPr>
      <w:r>
        <w:t>на светодиодный  светильник, включая его. С восходом солнца питание светильника отключается, и он выключается.   Питание цифрового таймера осуществляется постоянным напряжением 12В.</w:t>
      </w:r>
    </w:p>
    <w:p w:rsidR="00F71BF4" w:rsidRDefault="00F71BF4" w:rsidP="00EF5E27">
      <w:pPr>
        <w:jc w:val="both"/>
      </w:pPr>
      <w:r>
        <w:t>Для  своевременного включения и отключения освещения в цифровом таймере устанавливается</w:t>
      </w:r>
      <w:r w:rsidR="00EF5E27">
        <w:t xml:space="preserve"> точное текущее время, широта и долгота места установки, зимнее или летнее время, часовой пояс.</w:t>
      </w:r>
    </w:p>
    <w:p w:rsidR="00BE6B2B" w:rsidRDefault="00BE6B2B" w:rsidP="00EF5E27">
      <w:pPr>
        <w:jc w:val="both"/>
      </w:pPr>
      <w:r>
        <w:t>Программирование цифрового таймера осуществляется изготовителем или установщиком,</w:t>
      </w:r>
      <w:r w:rsidR="00491479">
        <w:t xml:space="preserve"> </w:t>
      </w:r>
      <w:r>
        <w:t>перед</w:t>
      </w:r>
      <w:r w:rsidR="00491479">
        <w:t xml:space="preserve"> </w:t>
      </w:r>
      <w:proofErr w:type="spellStart"/>
      <w:r w:rsidR="00491479">
        <w:t>монтажем</w:t>
      </w:r>
      <w:proofErr w:type="spellEnd"/>
      <w:r w:rsidR="00491479">
        <w:t xml:space="preserve"> его в шкаф управления</w:t>
      </w:r>
      <w:r w:rsidR="003A6759">
        <w:t>,</w:t>
      </w:r>
      <w:r w:rsidR="00491479">
        <w:t xml:space="preserve"> согласно инструкции к таймеру.</w:t>
      </w:r>
    </w:p>
    <w:p w:rsidR="00BE6B2B" w:rsidRDefault="00BE6B2B" w:rsidP="00EF5E27">
      <w:pPr>
        <w:jc w:val="both"/>
        <w:rPr>
          <w:i/>
        </w:rPr>
      </w:pPr>
      <w:r w:rsidRPr="00BE6B2B">
        <w:rPr>
          <w:i/>
        </w:rPr>
        <w:t xml:space="preserve">        Порядок включения/отключения.</w:t>
      </w:r>
    </w:p>
    <w:p w:rsidR="00BE6B2B" w:rsidRDefault="00BE6B2B" w:rsidP="00FC3AE3">
      <w:pPr>
        <w:pStyle w:val="a3"/>
        <w:numPr>
          <w:ilvl w:val="0"/>
          <w:numId w:val="2"/>
        </w:numPr>
        <w:jc w:val="both"/>
      </w:pPr>
      <w:r w:rsidRPr="00BE6B2B">
        <w:t>С помощью разъёмов МС</w:t>
      </w:r>
      <w:r w:rsidR="00C336AE">
        <w:t>-</w:t>
      </w:r>
      <w:r w:rsidRPr="00BE6B2B">
        <w:t>4 подключить солнечные панели к шкафу управления</w:t>
      </w:r>
      <w:r>
        <w:t>;</w:t>
      </w:r>
    </w:p>
    <w:p w:rsidR="00BE6B2B" w:rsidRDefault="00BE6B2B" w:rsidP="00FC3AE3">
      <w:pPr>
        <w:pStyle w:val="a3"/>
        <w:numPr>
          <w:ilvl w:val="0"/>
          <w:numId w:val="2"/>
        </w:numPr>
        <w:jc w:val="both"/>
      </w:pPr>
      <w:r>
        <w:t xml:space="preserve">Подключить </w:t>
      </w:r>
      <w:proofErr w:type="spellStart"/>
      <w:r>
        <w:t>ветрогенератор</w:t>
      </w:r>
      <w:proofErr w:type="spellEnd"/>
      <w:r>
        <w:t xml:space="preserve"> к шкафу управления</w:t>
      </w:r>
      <w:proofErr w:type="gramStart"/>
      <w:r>
        <w:t xml:space="preserve"> ;</w:t>
      </w:r>
      <w:proofErr w:type="gramEnd"/>
    </w:p>
    <w:p w:rsidR="00BE6B2B" w:rsidRDefault="00BE6B2B" w:rsidP="00FC3AE3">
      <w:pPr>
        <w:pStyle w:val="a3"/>
        <w:numPr>
          <w:ilvl w:val="0"/>
          <w:numId w:val="2"/>
        </w:numPr>
        <w:jc w:val="both"/>
      </w:pPr>
      <w:r w:rsidRPr="00BE6B2B">
        <w:lastRenderedPageBreak/>
        <w:t>Подключить светодиодный светильник к шкафу управления</w:t>
      </w:r>
      <w:r>
        <w:t>;</w:t>
      </w:r>
    </w:p>
    <w:p w:rsidR="00FC3AE3" w:rsidRDefault="00BE6B2B" w:rsidP="00FC3AE3">
      <w:pPr>
        <w:pStyle w:val="a3"/>
        <w:numPr>
          <w:ilvl w:val="0"/>
          <w:numId w:val="2"/>
        </w:numPr>
        <w:jc w:val="both"/>
      </w:pPr>
      <w:r>
        <w:t>Подключить аккумуляторы к шкафу управления.</w:t>
      </w:r>
      <w:r w:rsidR="00FC3AE3">
        <w:t xml:space="preserve"> </w:t>
      </w:r>
    </w:p>
    <w:p w:rsidR="00BE6B2B" w:rsidRDefault="00BE6B2B" w:rsidP="00FC3AE3">
      <w:pPr>
        <w:pStyle w:val="a3"/>
        <w:numPr>
          <w:ilvl w:val="0"/>
          <w:numId w:val="2"/>
        </w:numPr>
        <w:jc w:val="both"/>
      </w:pPr>
      <w:r>
        <w:t>Проверить подачу напряжений +12,+24В в шкаф управления от аккумуляторов.</w:t>
      </w:r>
    </w:p>
    <w:p w:rsidR="00BE6B2B" w:rsidRDefault="00BE6B2B" w:rsidP="00FC3AE3">
      <w:pPr>
        <w:pStyle w:val="a3"/>
        <w:numPr>
          <w:ilvl w:val="0"/>
          <w:numId w:val="2"/>
        </w:numPr>
        <w:jc w:val="both"/>
      </w:pPr>
      <w:r>
        <w:t>Проверить работу светодиодного светильника</w:t>
      </w:r>
      <w:r w:rsidR="00FC3AE3">
        <w:t xml:space="preserve"> нажатием и удержанием  в течени</w:t>
      </w:r>
      <w:proofErr w:type="gramStart"/>
      <w:r w:rsidR="00FC3AE3">
        <w:t>и</w:t>
      </w:r>
      <w:proofErr w:type="gramEnd"/>
      <w:r w:rsidR="00FC3AE3">
        <w:t xml:space="preserve"> 2-х секунд на кнопке ОК цифрового таймера.  Светильник включится. Отключение происходит таким же образом.</w:t>
      </w:r>
    </w:p>
    <w:p w:rsidR="00FC3AE3" w:rsidRDefault="00FC3AE3" w:rsidP="00FC3AE3">
      <w:pPr>
        <w:pStyle w:val="a3"/>
        <w:numPr>
          <w:ilvl w:val="0"/>
          <w:numId w:val="2"/>
        </w:numPr>
        <w:jc w:val="both"/>
      </w:pPr>
      <w:r>
        <w:t>Переключателем П</w:t>
      </w:r>
      <w:proofErr w:type="gramStart"/>
      <w:r>
        <w:t>1</w:t>
      </w:r>
      <w:proofErr w:type="gramEnd"/>
      <w:r>
        <w:t xml:space="preserve"> подключить контроллер КСП. На контроллере заряда аккумуляторов от солнечных батарей загорится зеленый светодиод.</w:t>
      </w:r>
    </w:p>
    <w:p w:rsidR="00FC3AE3" w:rsidRDefault="00FC3AE3" w:rsidP="00FC3AE3">
      <w:pPr>
        <w:pStyle w:val="a3"/>
        <w:numPr>
          <w:ilvl w:val="0"/>
          <w:numId w:val="2"/>
        </w:numPr>
        <w:jc w:val="both"/>
      </w:pPr>
      <w:r>
        <w:t>Переключателем П</w:t>
      </w:r>
      <w:proofErr w:type="gramStart"/>
      <w:r>
        <w:t>2</w:t>
      </w:r>
      <w:proofErr w:type="gramEnd"/>
      <w:r>
        <w:t xml:space="preserve"> подключить контроллер КВ.</w:t>
      </w:r>
    </w:p>
    <w:p w:rsidR="00FC3AE3" w:rsidRDefault="00491479" w:rsidP="00FC3AE3">
      <w:pPr>
        <w:jc w:val="both"/>
      </w:pPr>
      <w:r>
        <w:t>После осуществления указанных выше операций с</w:t>
      </w:r>
      <w:r w:rsidR="00C2721A">
        <w:t>истема переходит  в рабочий режим</w:t>
      </w:r>
      <w:r w:rsidR="00FC3AE3">
        <w:t>.</w:t>
      </w:r>
    </w:p>
    <w:p w:rsidR="00FC3AE3" w:rsidRDefault="00FC3AE3" w:rsidP="00EF5E27">
      <w:pPr>
        <w:jc w:val="both"/>
      </w:pPr>
    </w:p>
    <w:p w:rsidR="00FC3AE3" w:rsidRPr="00BE6B2B" w:rsidRDefault="00FC3AE3" w:rsidP="00EF5E27">
      <w:pPr>
        <w:jc w:val="both"/>
      </w:pPr>
    </w:p>
    <w:p w:rsidR="00BE6B2B" w:rsidRDefault="00BE6B2B" w:rsidP="00EF5E27">
      <w:pPr>
        <w:jc w:val="both"/>
      </w:pPr>
    </w:p>
    <w:p w:rsidR="00EF5E27" w:rsidRDefault="00EF5E27" w:rsidP="00EF5E27">
      <w:pPr>
        <w:jc w:val="both"/>
      </w:pPr>
    </w:p>
    <w:p w:rsidR="00D41C52" w:rsidRDefault="00D41C52" w:rsidP="00D41C52"/>
    <w:sectPr w:rsidR="00D41C52" w:rsidSect="00F5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40C78"/>
    <w:multiLevelType w:val="hybridMultilevel"/>
    <w:tmpl w:val="E79CFF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36674"/>
    <w:multiLevelType w:val="hybridMultilevel"/>
    <w:tmpl w:val="93DA9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3064"/>
    <w:rsid w:val="000D36D5"/>
    <w:rsid w:val="001534F5"/>
    <w:rsid w:val="00277AF0"/>
    <w:rsid w:val="003A6759"/>
    <w:rsid w:val="00491479"/>
    <w:rsid w:val="006E4618"/>
    <w:rsid w:val="00864A0D"/>
    <w:rsid w:val="00AB3064"/>
    <w:rsid w:val="00BE6B2B"/>
    <w:rsid w:val="00C2721A"/>
    <w:rsid w:val="00C336AE"/>
    <w:rsid w:val="00D41C52"/>
    <w:rsid w:val="00DF29DD"/>
    <w:rsid w:val="00EF5E27"/>
    <w:rsid w:val="00F51FDD"/>
    <w:rsid w:val="00F71BF4"/>
    <w:rsid w:val="00FC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48A4-262E-47F8-AC4B-A950DE47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2</cp:revision>
  <dcterms:created xsi:type="dcterms:W3CDTF">2016-09-21T05:08:00Z</dcterms:created>
  <dcterms:modified xsi:type="dcterms:W3CDTF">2016-09-21T05:08:00Z</dcterms:modified>
</cp:coreProperties>
</file>